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Chesapeake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cooperative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hands-on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enhanced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efficiency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Mundane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efficiently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[00:00:30]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boredom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mischief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philosophy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